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986760" w14:textId="77777777" w:rsidR="00796B47" w:rsidRDefault="00000000">
      <w:pPr>
        <w:spacing w:before="120"/>
        <w:ind w:left="2266" w:right="3069"/>
        <w:jc w:val="center"/>
        <w:rPr>
          <w:rFonts w:ascii="Times New Roman" w:eastAsia="Times New Roman" w:hAnsi="Times New Roman" w:cs="Times New Roman"/>
          <w:sz w:val="34"/>
          <w:szCs w:val="34"/>
        </w:rPr>
      </w:pPr>
      <w:r>
        <w:rPr>
          <w:rFonts w:ascii="Verdana" w:eastAsia="Verdana" w:hAnsi="Verdana" w:cs="Verdana"/>
          <w:b/>
          <w:color w:val="365F91"/>
          <w:sz w:val="34"/>
          <w:szCs w:val="34"/>
        </w:rPr>
        <w:t>IEEE Journal of Selected Areas in Sensors</w:t>
      </w:r>
      <w:r>
        <w:rPr>
          <w:noProof/>
        </w:rPr>
        <w:drawing>
          <wp:anchor distT="0" distB="0" distL="114300" distR="114300" simplePos="0" relativeHeight="251658240" behindDoc="0" locked="0" layoutInCell="1" hidden="0" allowOverlap="1" wp14:anchorId="7CA742B0" wp14:editId="37B6466F">
            <wp:simplePos x="0" y="0"/>
            <wp:positionH relativeFrom="column">
              <wp:posOffset>13475</wp:posOffset>
            </wp:positionH>
            <wp:positionV relativeFrom="paragraph">
              <wp:posOffset>57150</wp:posOffset>
            </wp:positionV>
            <wp:extent cx="1134110" cy="685800"/>
            <wp:effectExtent l="0" t="0" r="0" b="0"/>
            <wp:wrapNone/>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1134110" cy="6858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6B8EAC3" wp14:editId="5F131DE5">
            <wp:simplePos x="0" y="0"/>
            <wp:positionH relativeFrom="column">
              <wp:posOffset>4831743</wp:posOffset>
            </wp:positionH>
            <wp:positionV relativeFrom="paragraph">
              <wp:posOffset>167723</wp:posOffset>
            </wp:positionV>
            <wp:extent cx="1707515" cy="379730"/>
            <wp:effectExtent l="0" t="0" r="0" b="0"/>
            <wp:wrapNone/>
            <wp:docPr id="1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707515" cy="379730"/>
                    </a:xfrm>
                    <a:prstGeom prst="rect">
                      <a:avLst/>
                    </a:prstGeom>
                    <a:ln/>
                  </pic:spPr>
                </pic:pic>
              </a:graphicData>
            </a:graphic>
          </wp:anchor>
        </w:drawing>
      </w:r>
    </w:p>
    <w:p w14:paraId="0CC2A997" w14:textId="77777777" w:rsidR="00796B47" w:rsidRDefault="00000000">
      <w:pPr>
        <w:tabs>
          <w:tab w:val="left" w:pos="7582"/>
        </w:tabs>
        <w:spacing w:before="360"/>
        <w:rPr>
          <w:rFonts w:ascii="Times New Roman" w:eastAsia="Times New Roman" w:hAnsi="Times New Roman" w:cs="Times New Roman"/>
        </w:rPr>
      </w:pPr>
      <w:r>
        <w:rPr>
          <w:rFonts w:ascii="Verdana" w:eastAsia="Verdana" w:hAnsi="Verdana" w:cs="Verdana"/>
          <w:b/>
          <w:color w:val="365F91"/>
          <w:sz w:val="40"/>
          <w:szCs w:val="40"/>
        </w:rPr>
        <w:tab/>
      </w:r>
    </w:p>
    <w:p w14:paraId="22F0C5EC" w14:textId="77777777" w:rsidR="00796B47" w:rsidRDefault="00000000">
      <w:pPr>
        <w:pBdr>
          <w:top w:val="nil"/>
          <w:left w:val="nil"/>
          <w:bottom w:val="nil"/>
          <w:right w:val="nil"/>
          <w:between w:val="nil"/>
        </w:pBdr>
        <w:spacing w:before="35" w:line="281" w:lineRule="auto"/>
        <w:ind w:left="3012" w:right="3618"/>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CALL FOR PAPERS</w:t>
      </w:r>
    </w:p>
    <w:p w14:paraId="09E5ADD4" w14:textId="77777777" w:rsidR="00796B47" w:rsidRDefault="00000000">
      <w:pPr>
        <w:tabs>
          <w:tab w:val="left" w:pos="8222"/>
        </w:tabs>
        <w:spacing w:line="281" w:lineRule="auto"/>
        <w:ind w:left="1701" w:right="2218"/>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IEEE Journal of Selected Areas in Sensors Special Section on</w:t>
      </w:r>
    </w:p>
    <w:p w14:paraId="4B4A4F3E" w14:textId="77777777" w:rsidR="00796B47" w:rsidRDefault="00796B47">
      <w:pPr>
        <w:spacing w:before="1"/>
        <w:rPr>
          <w:rFonts w:ascii="Times New Roman" w:eastAsia="Times New Roman" w:hAnsi="Times New Roman" w:cs="Times New Roman"/>
          <w:sz w:val="24"/>
          <w:szCs w:val="24"/>
        </w:rPr>
      </w:pPr>
    </w:p>
    <w:p w14:paraId="7CCEE452" w14:textId="07A8DD05" w:rsidR="00796B47" w:rsidRDefault="00000000">
      <w:pPr>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Wireless Sensing AI and Technologies</w:t>
      </w:r>
      <w:r w:rsidR="00FF231A">
        <w:rPr>
          <w:rFonts w:ascii="Times New Roman" w:eastAsia="Times New Roman" w:hAnsi="Times New Roman" w:cs="Times New Roman"/>
          <w:b/>
          <w:sz w:val="24"/>
          <w:szCs w:val="24"/>
        </w:rPr>
        <w:t xml:space="preserve"> (II)</w:t>
      </w:r>
    </w:p>
    <w:p w14:paraId="281A2616" w14:textId="77777777" w:rsidR="00796B47" w:rsidRDefault="00796B47">
      <w:pPr>
        <w:ind w:left="3012" w:right="3313"/>
        <w:jc w:val="center"/>
        <w:rPr>
          <w:rFonts w:ascii="Times New Roman" w:eastAsia="Times New Roman" w:hAnsi="Times New Roman" w:cs="Times New Roman"/>
          <w:sz w:val="24"/>
          <w:szCs w:val="24"/>
        </w:rPr>
      </w:pPr>
    </w:p>
    <w:p w14:paraId="0E33DD0E" w14:textId="77777777" w:rsidR="00796B47" w:rsidRDefault="00796B47">
      <w:pPr>
        <w:spacing w:before="11"/>
        <w:rPr>
          <w:rFonts w:ascii="Times New Roman" w:eastAsia="Times New Roman" w:hAnsi="Times New Roman" w:cs="Times New Roman"/>
          <w:sz w:val="24"/>
          <w:szCs w:val="24"/>
        </w:rPr>
      </w:pPr>
    </w:p>
    <w:p w14:paraId="76B42B5D" w14:textId="6D92366E" w:rsidR="00796B47" w:rsidRDefault="00000000">
      <w:pPr>
        <w:widowContro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Wireless sensing using RF signals such as Wi-Fi, </w:t>
      </w:r>
      <w:proofErr w:type="spellStart"/>
      <w:r>
        <w:rPr>
          <w:rFonts w:ascii="Times New Roman" w:eastAsia="Times New Roman" w:hAnsi="Times New Roman" w:cs="Times New Roman"/>
          <w:sz w:val="24"/>
          <w:szCs w:val="24"/>
        </w:rPr>
        <w:t>mmWave</w:t>
      </w:r>
      <w:proofErr w:type="spellEnd"/>
      <w:r>
        <w:rPr>
          <w:rFonts w:ascii="Times New Roman" w:eastAsia="Times New Roman" w:hAnsi="Times New Roman" w:cs="Times New Roman"/>
          <w:sz w:val="24"/>
          <w:szCs w:val="24"/>
        </w:rPr>
        <w:t xml:space="preserve">, UWB, RFID, </w:t>
      </w:r>
      <w:r w:rsidR="009D3664">
        <w:rPr>
          <w:rFonts w:ascii="Times New Roman" w:eastAsia="Times New Roman" w:hAnsi="Times New Roman" w:cs="Times New Roman" w:hint="eastAsia"/>
          <w:sz w:val="24"/>
          <w:szCs w:val="24"/>
        </w:rPr>
        <w:t xml:space="preserve">5G/6G, </w:t>
      </w:r>
      <w:r>
        <w:rPr>
          <w:rFonts w:ascii="Times New Roman" w:eastAsia="Times New Roman" w:hAnsi="Times New Roman" w:cs="Times New Roman"/>
          <w:sz w:val="24"/>
          <w:szCs w:val="24"/>
        </w:rPr>
        <w:t>etc., has turned various devices and systems from a pure communication platform to a ubiquitous sensing infrastructure, achieved remarkable advances in both academia and industry, and been revolutionizing many fields such as healthcare, home/robot automation, elderly care, smart cars with numerous innovative applications such as presence detection, vital sign monitoring, sleep monitoring, fall detection, just to name a few. In the broad context of machine perception, wireless sensing technologies extend conventional modalities beyond the visible spectrum (color or infrared images) to the RF spectrum, enabling a new Wireless AI Perception that works in absolute darkness, through occlusions, and with privacy protection.</w:t>
      </w:r>
    </w:p>
    <w:p w14:paraId="78F08159" w14:textId="77777777" w:rsidR="00796B47" w:rsidRDefault="00796B47">
      <w:pPr>
        <w:spacing w:before="11"/>
        <w:rPr>
          <w:rFonts w:ascii="Times New Roman" w:eastAsia="Times New Roman" w:hAnsi="Times New Roman" w:cs="Times New Roman"/>
          <w:sz w:val="24"/>
          <w:szCs w:val="24"/>
        </w:rPr>
      </w:pPr>
    </w:p>
    <w:p w14:paraId="3D9F2932" w14:textId="768AFB02" w:rsidR="00796B47" w:rsidRDefault="00000000">
      <w:pPr>
        <w:widowControl/>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a range of theories, models, methods, and applications have been proposed and developed to achieve these technological advances, many conventional techniques do not directly apply and need to be upgraded. For instance, channel parameter estimation of Doppler Speed, Time-of-Flight, Angle-of-Arrival, etc. becomes more difficult especially on commodity </w:t>
      </w:r>
      <w:proofErr w:type="spellStart"/>
      <w:r>
        <w:rPr>
          <w:rFonts w:ascii="Times New Roman" w:eastAsia="Times New Roman" w:hAnsi="Times New Roman" w:cs="Times New Roman"/>
          <w:sz w:val="24"/>
          <w:szCs w:val="24"/>
        </w:rPr>
        <w:t>WiFi</w:t>
      </w:r>
      <w:proofErr w:type="spellEnd"/>
      <w:r>
        <w:rPr>
          <w:rFonts w:ascii="Times New Roman" w:eastAsia="Times New Roman" w:hAnsi="Times New Roman" w:cs="Times New Roman"/>
          <w:sz w:val="24"/>
          <w:szCs w:val="24"/>
        </w:rPr>
        <w:t xml:space="preserve"> and compact radar devices. As wireless sensing with machine/deep learning has attracted numerous research interests and demonstrated impressive effectiveness, how to extract features that are robust to environmental changes and design network models with consistent performance without retraining in new environments </w:t>
      </w:r>
      <w:r w:rsidR="00D85E73">
        <w:rPr>
          <w:rFonts w:ascii="Times New Roman" w:eastAsia="Times New Roman" w:hAnsi="Times New Roman" w:cs="Times New Roman"/>
          <w:sz w:val="24"/>
          <w:szCs w:val="24"/>
        </w:rPr>
        <w:t>remains</w:t>
      </w:r>
      <w:r>
        <w:rPr>
          <w:rFonts w:ascii="Times New Roman" w:eastAsia="Times New Roman" w:hAnsi="Times New Roman" w:cs="Times New Roman"/>
          <w:sz w:val="24"/>
          <w:szCs w:val="24"/>
        </w:rPr>
        <w:t xml:space="preserve"> challenging.</w:t>
      </w:r>
    </w:p>
    <w:p w14:paraId="1DFC325E" w14:textId="77777777" w:rsidR="00796B47" w:rsidRDefault="00000000">
      <w:pPr>
        <w:spacing w:before="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special section aims to address these challenges, fostering advances in wireless sensing research, innovation, and applications. It is intended that this Special Section of IEEE Journal of Selected Areas in Sensors (JSAS) will show the state-of-the-art in wireless sensing. Original research contributions, tutorials and review papers are sought in related areas of wireless sensing, including but not limited to:</w:t>
      </w:r>
    </w:p>
    <w:p w14:paraId="6F24F366" w14:textId="77777777" w:rsidR="00796B47" w:rsidRDefault="00000000">
      <w:pPr>
        <w:widowControl/>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Theory, method, modeling </w:t>
      </w:r>
    </w:p>
    <w:p w14:paraId="779A732F" w14:textId="77777777" w:rsidR="00796B47" w:rsidRDefault="00000000">
      <w:pPr>
        <w:widowControl/>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Signal processing techniques </w:t>
      </w:r>
    </w:p>
    <w:p w14:paraId="2338ED11" w14:textId="77777777" w:rsidR="00796B47" w:rsidRDefault="00000000">
      <w:pPr>
        <w:widowControl/>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Deep learning techniques and applications </w:t>
      </w:r>
    </w:p>
    <w:p w14:paraId="7D196EA7" w14:textId="4510DED1" w:rsidR="00B059E8" w:rsidRDefault="00B059E8">
      <w:pPr>
        <w:widowControl/>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hint="eastAsia"/>
          <w:sz w:val="24"/>
          <w:szCs w:val="24"/>
        </w:rPr>
        <w:t>Signal processing and deep learning co-design</w:t>
      </w:r>
    </w:p>
    <w:p w14:paraId="59EB580D" w14:textId="360F4CA2" w:rsidR="00796B47" w:rsidRDefault="00B059E8">
      <w:pPr>
        <w:widowControl/>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hint="eastAsia"/>
          <w:sz w:val="24"/>
          <w:szCs w:val="24"/>
        </w:rPr>
        <w:t xml:space="preserve">Multi-modality sensing and </w:t>
      </w:r>
      <w:r>
        <w:rPr>
          <w:rFonts w:ascii="Times New Roman" w:eastAsia="Times New Roman" w:hAnsi="Times New Roman" w:cs="Times New Roman"/>
          <w:sz w:val="24"/>
          <w:szCs w:val="24"/>
        </w:rPr>
        <w:t>data fusion</w:t>
      </w:r>
    </w:p>
    <w:p w14:paraId="349DD160" w14:textId="77777777" w:rsidR="00796B47" w:rsidRDefault="00000000">
      <w:pPr>
        <w:widowControl/>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Edge and cloud computing</w:t>
      </w:r>
    </w:p>
    <w:p w14:paraId="257623DF" w14:textId="77777777" w:rsidR="00796B47" w:rsidRDefault="00000000">
      <w:pPr>
        <w:widowControl/>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Integrated sensing and communication systems</w:t>
      </w:r>
    </w:p>
    <w:p w14:paraId="157C2517" w14:textId="77777777" w:rsidR="00796B47" w:rsidRDefault="00000000">
      <w:pPr>
        <w:widowControl/>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Security and privacy</w:t>
      </w:r>
    </w:p>
    <w:p w14:paraId="29671336" w14:textId="74ED7497" w:rsidR="00B059E8" w:rsidRDefault="00B059E8">
      <w:pPr>
        <w:widowControl/>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hint="eastAsia"/>
          <w:sz w:val="24"/>
          <w:szCs w:val="24"/>
        </w:rPr>
        <w:t>Data augmentation and generation and novel datasets</w:t>
      </w:r>
    </w:p>
    <w:p w14:paraId="5DAFF7A3" w14:textId="7CEBBFB5" w:rsidR="00B059E8" w:rsidRDefault="00B059E8">
      <w:pPr>
        <w:widowControl/>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hint="eastAsia"/>
          <w:sz w:val="24"/>
          <w:szCs w:val="24"/>
        </w:rPr>
        <w:t xml:space="preserve">Real-world deployment and </w:t>
      </w:r>
      <w:r>
        <w:rPr>
          <w:rFonts w:ascii="Times New Roman" w:eastAsia="Times New Roman" w:hAnsi="Times New Roman" w:cs="Times New Roman"/>
          <w:sz w:val="24"/>
          <w:szCs w:val="24"/>
        </w:rPr>
        <w:t>measurement</w:t>
      </w:r>
      <w:r>
        <w:rPr>
          <w:rFonts w:ascii="Times New Roman" w:eastAsia="Times New Roman" w:hAnsi="Times New Roman" w:cs="Times New Roman" w:hint="eastAsia"/>
          <w:sz w:val="24"/>
          <w:szCs w:val="24"/>
        </w:rPr>
        <w:t>s</w:t>
      </w:r>
    </w:p>
    <w:p w14:paraId="56A7945C" w14:textId="77777777" w:rsidR="00796B47" w:rsidRDefault="00000000">
      <w:pPr>
        <w:widowControl/>
        <w:numPr>
          <w:ilvl w:val="0"/>
          <w:numId w:val="1"/>
        </w:numPr>
        <w:spacing w:after="200"/>
        <w:jc w:val="both"/>
        <w:rPr>
          <w:rFonts w:ascii="Times New Roman" w:eastAsia="Times New Roman" w:hAnsi="Times New Roman" w:cs="Times New Roman"/>
          <w:sz w:val="24"/>
          <w:szCs w:val="24"/>
        </w:rPr>
        <w:sectPr w:rsidR="00796B47">
          <w:pgSz w:w="12240" w:h="15840"/>
          <w:pgMar w:top="1200" w:right="820" w:bottom="280" w:left="980" w:header="720" w:footer="720" w:gutter="0"/>
          <w:pgNumType w:start="1"/>
          <w:cols w:space="720"/>
        </w:sectPr>
      </w:pPr>
      <w:r>
        <w:rPr>
          <w:rFonts w:ascii="Times New Roman" w:eastAsia="Times New Roman" w:hAnsi="Times New Roman" w:cs="Times New Roman"/>
          <w:sz w:val="24"/>
          <w:szCs w:val="24"/>
        </w:rPr>
        <w:t>Emerging applications in smart spaces, mobile health, biomedical applications</w:t>
      </w:r>
    </w:p>
    <w:p w14:paraId="75F35F51" w14:textId="77777777" w:rsidR="00796B47" w:rsidRDefault="00796B47">
      <w:pPr>
        <w:tabs>
          <w:tab w:val="left" w:pos="840"/>
        </w:tabs>
        <w:spacing w:before="55" w:line="195" w:lineRule="auto"/>
        <w:rPr>
          <w:rFonts w:ascii="Times New Roman" w:eastAsia="Times New Roman" w:hAnsi="Times New Roman" w:cs="Times New Roman"/>
          <w:sz w:val="24"/>
          <w:szCs w:val="24"/>
        </w:rPr>
        <w:sectPr w:rsidR="00796B47">
          <w:type w:val="continuous"/>
          <w:pgSz w:w="12240" w:h="15840"/>
          <w:pgMar w:top="920" w:right="820" w:bottom="280" w:left="980" w:header="720" w:footer="720" w:gutter="0"/>
          <w:cols w:num="2" w:space="720" w:equalWidth="0">
            <w:col w:w="3625" w:space="3189"/>
            <w:col w:w="3625" w:space="0"/>
          </w:cols>
        </w:sectPr>
      </w:pPr>
    </w:p>
    <w:p w14:paraId="149C94B9" w14:textId="77777777" w:rsidR="00796B47" w:rsidRDefault="00796B47">
      <w:pPr>
        <w:tabs>
          <w:tab w:val="left" w:pos="840"/>
        </w:tabs>
        <w:spacing w:line="149" w:lineRule="auto"/>
        <w:rPr>
          <w:rFonts w:ascii="Times New Roman" w:eastAsia="Times New Roman" w:hAnsi="Times New Roman" w:cs="Times New Roman"/>
          <w:sz w:val="24"/>
          <w:szCs w:val="24"/>
        </w:rPr>
        <w:sectPr w:rsidR="00796B47">
          <w:type w:val="continuous"/>
          <w:pgSz w:w="12240" w:h="15840"/>
          <w:pgMar w:top="920" w:right="820" w:bottom="280" w:left="980" w:header="720" w:footer="720" w:gutter="0"/>
          <w:cols w:num="3" w:space="720" w:equalWidth="0">
            <w:col w:w="3453" w:space="40"/>
            <w:col w:w="3453" w:space="40"/>
            <w:col w:w="3453" w:space="0"/>
          </w:cols>
        </w:sectPr>
      </w:pPr>
    </w:p>
    <w:p w14:paraId="56023F11" w14:textId="77777777" w:rsidR="00796B47" w:rsidRDefault="00000000">
      <w:pPr>
        <w:spacing w:before="66" w:line="239" w:lineRule="auto"/>
        <w:ind w:right="113"/>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Submission Guidelines</w:t>
      </w:r>
    </w:p>
    <w:p w14:paraId="2F3A626B" w14:textId="77777777" w:rsidR="00796B47" w:rsidRDefault="00000000">
      <w:pPr>
        <w:spacing w:before="66" w:line="239" w:lineRule="auto"/>
        <w:ind w:right="113"/>
        <w:jc w:val="both"/>
        <w:rPr>
          <w:rFonts w:ascii="Times New Roman" w:eastAsia="Times New Roman" w:hAnsi="Times New Roman" w:cs="Times New Roman"/>
          <w:sz w:val="25"/>
          <w:szCs w:val="25"/>
        </w:rPr>
      </w:pPr>
      <w:r>
        <w:rPr>
          <w:rFonts w:ascii="Times New Roman" w:eastAsia="Times New Roman" w:hAnsi="Times New Roman" w:cs="Times New Roman"/>
          <w:sz w:val="24"/>
          <w:szCs w:val="24"/>
        </w:rPr>
        <w:t xml:space="preserve">Solicited and invited papers shall undergo the standard IEEE Journal of Selected Areas in Sensors (JSAS) peer review process. All manuscripts must be submitted on-line, via the IEEE Author Portal, see </w:t>
      </w:r>
      <w:hyperlink r:id="rId9">
        <w:r w:rsidR="00796B47">
          <w:rPr>
            <w:rFonts w:ascii="Times New Roman" w:eastAsia="Times New Roman" w:hAnsi="Times New Roman" w:cs="Times New Roman"/>
            <w:color w:val="0000FF"/>
            <w:sz w:val="24"/>
            <w:szCs w:val="24"/>
            <w:u w:val="single"/>
          </w:rPr>
          <w:t>https://ieee.atyponrex.com/journal/jsas</w:t>
        </w:r>
      </w:hyperlink>
      <w:r>
        <w:rPr>
          <w:rFonts w:ascii="Times New Roman" w:eastAsia="Times New Roman" w:hAnsi="Times New Roman" w:cs="Times New Roman"/>
          <w:sz w:val="24"/>
          <w:szCs w:val="24"/>
        </w:rPr>
        <w:t xml:space="preserve">. When submitting, please indicate in the “Manuscript Type” roll down menu that the paper is intended for the “Wireless Sensing AI and Technologies” Special Section. </w:t>
      </w:r>
      <w:r>
        <w:rPr>
          <w:rFonts w:ascii="Times New Roman" w:eastAsia="Times New Roman" w:hAnsi="Times New Roman" w:cs="Times New Roman"/>
          <w:sz w:val="24"/>
          <w:szCs w:val="24"/>
        </w:rPr>
        <w:lastRenderedPageBreak/>
        <w:t xml:space="preserve">Authors are particularly encouraged to </w:t>
      </w:r>
      <w:r>
        <w:rPr>
          <w:rFonts w:ascii="Times New Roman" w:eastAsia="Times New Roman" w:hAnsi="Times New Roman" w:cs="Times New Roman"/>
          <w:b/>
          <w:sz w:val="24"/>
          <w:szCs w:val="24"/>
        </w:rPr>
        <w:t xml:space="preserve">suggest names of potential reviewers </w:t>
      </w:r>
      <w:r>
        <w:rPr>
          <w:rFonts w:ascii="Times New Roman" w:eastAsia="Times New Roman" w:hAnsi="Times New Roman" w:cs="Times New Roman"/>
          <w:sz w:val="24"/>
          <w:szCs w:val="24"/>
        </w:rPr>
        <w:t xml:space="preserve">for their manuscripts in the space provided for these recommendations in </w:t>
      </w:r>
      <w:r>
        <w:rPr>
          <w:rFonts w:ascii="Times New Roman" w:eastAsia="Times New Roman" w:hAnsi="Times New Roman" w:cs="Times New Roman"/>
          <w:i/>
          <w:sz w:val="24"/>
          <w:szCs w:val="24"/>
        </w:rPr>
        <w:t xml:space="preserve">Manuscript Central. </w:t>
      </w:r>
      <w:r>
        <w:rPr>
          <w:rFonts w:ascii="Times New Roman" w:eastAsia="Times New Roman" w:hAnsi="Times New Roman" w:cs="Times New Roman"/>
          <w:sz w:val="24"/>
          <w:szCs w:val="24"/>
        </w:rPr>
        <w:t xml:space="preserve">For manuscript preparation and submission, please follow the guidelines in the </w:t>
      </w:r>
      <w:r>
        <w:rPr>
          <w:rFonts w:ascii="Times New Roman" w:eastAsia="Times New Roman" w:hAnsi="Times New Roman" w:cs="Times New Roman"/>
          <w:i/>
          <w:sz w:val="24"/>
          <w:szCs w:val="24"/>
        </w:rPr>
        <w:t xml:space="preserve">Information for Authors </w:t>
      </w:r>
      <w:r>
        <w:rPr>
          <w:rFonts w:ascii="Times New Roman" w:eastAsia="Times New Roman" w:hAnsi="Times New Roman" w:cs="Times New Roman"/>
          <w:sz w:val="24"/>
          <w:szCs w:val="24"/>
        </w:rPr>
        <w:t xml:space="preserve">at IEEE Journal of Selected Areas in Sensors web page, </w:t>
      </w:r>
      <w:hyperlink r:id="rId10">
        <w:r w:rsidR="00796B47">
          <w:rPr>
            <w:rFonts w:ascii="Times New Roman" w:eastAsia="Times New Roman" w:hAnsi="Times New Roman" w:cs="Times New Roman"/>
            <w:color w:val="0000FF"/>
            <w:sz w:val="24"/>
            <w:szCs w:val="24"/>
            <w:u w:val="single"/>
          </w:rPr>
          <w:t>https://ieee-jsas.org/</w:t>
        </w:r>
      </w:hyperlink>
      <w:r>
        <w:rPr>
          <w:rFonts w:ascii="Times New Roman" w:eastAsia="Times New Roman" w:hAnsi="Times New Roman" w:cs="Times New Roman"/>
          <w:sz w:val="24"/>
          <w:szCs w:val="24"/>
        </w:rPr>
        <w:t xml:space="preserve">. </w:t>
      </w:r>
    </w:p>
    <w:p w14:paraId="6DDE6448" w14:textId="77777777" w:rsidR="00796B47" w:rsidRDefault="00796B47">
      <w:pPr>
        <w:rPr>
          <w:rFonts w:ascii="Times New Roman" w:eastAsia="Times New Roman" w:hAnsi="Times New Roman" w:cs="Times New Roman"/>
          <w:sz w:val="25"/>
          <w:szCs w:val="25"/>
        </w:rPr>
      </w:pPr>
    </w:p>
    <w:p w14:paraId="07BA0DF4" w14:textId="77777777" w:rsidR="00796B47" w:rsidRDefault="00000000">
      <w:pPr>
        <w:spacing w:line="2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Important Dates</w:t>
      </w:r>
      <w:r>
        <w:rPr>
          <w:rFonts w:ascii="Times New Roman" w:eastAsia="Times New Roman" w:hAnsi="Times New Roman" w:cs="Times New Roman"/>
          <w:b/>
          <w:sz w:val="24"/>
          <w:szCs w:val="24"/>
        </w:rPr>
        <w:t xml:space="preserve"> </w:t>
      </w:r>
      <w:r>
        <w:rPr>
          <w:noProof/>
        </w:rPr>
        <mc:AlternateContent>
          <mc:Choice Requires="wpg">
            <w:drawing>
              <wp:anchor distT="0" distB="0" distL="0" distR="0" simplePos="0" relativeHeight="251660288" behindDoc="1" locked="0" layoutInCell="1" hidden="0" allowOverlap="1" wp14:anchorId="7B6EB8F9" wp14:editId="61BB200A">
                <wp:simplePos x="0" y="0"/>
                <wp:positionH relativeFrom="column">
                  <wp:posOffset>76200</wp:posOffset>
                </wp:positionH>
                <wp:positionV relativeFrom="paragraph">
                  <wp:posOffset>165100</wp:posOffset>
                </wp:positionV>
                <wp:extent cx="734060" cy="1270"/>
                <wp:effectExtent l="0" t="0" r="0" b="0"/>
                <wp:wrapNone/>
                <wp:docPr id="14" name="Group 14"/>
                <wp:cNvGraphicFramePr/>
                <a:graphic xmlns:a="http://schemas.openxmlformats.org/drawingml/2006/main">
                  <a:graphicData uri="http://schemas.microsoft.com/office/word/2010/wordprocessingGroup">
                    <wpg:wgp>
                      <wpg:cNvGrpSpPr/>
                      <wpg:grpSpPr>
                        <a:xfrm>
                          <a:off x="0" y="0"/>
                          <a:ext cx="734060" cy="1270"/>
                          <a:chOff x="4978950" y="3773275"/>
                          <a:chExt cx="734100" cy="13475"/>
                        </a:xfrm>
                      </wpg:grpSpPr>
                      <wpg:grpSp>
                        <wpg:cNvPr id="1641872716" name="Group 1641872716"/>
                        <wpg:cNvGrpSpPr/>
                        <wpg:grpSpPr>
                          <a:xfrm>
                            <a:off x="4978970" y="3779365"/>
                            <a:ext cx="734060" cy="1270"/>
                            <a:chOff x="4978950" y="3772625"/>
                            <a:chExt cx="734100" cy="13475"/>
                          </a:xfrm>
                        </wpg:grpSpPr>
                        <wps:wsp>
                          <wps:cNvPr id="1792744098" name="Rectangle 1792744098"/>
                          <wps:cNvSpPr/>
                          <wps:spPr>
                            <a:xfrm>
                              <a:off x="4978950" y="3772625"/>
                              <a:ext cx="734100" cy="13475"/>
                            </a:xfrm>
                            <a:prstGeom prst="rect">
                              <a:avLst/>
                            </a:prstGeom>
                            <a:noFill/>
                            <a:ln>
                              <a:noFill/>
                            </a:ln>
                          </wps:spPr>
                          <wps:txbx>
                            <w:txbxContent>
                              <w:p w14:paraId="6A9C0795" w14:textId="77777777" w:rsidR="00796B47" w:rsidRDefault="00796B47">
                                <w:pPr>
                                  <w:textDirection w:val="btLr"/>
                                </w:pPr>
                              </w:p>
                            </w:txbxContent>
                          </wps:txbx>
                          <wps:bodyPr spcFirstLastPara="1" wrap="square" lIns="91425" tIns="91425" rIns="91425" bIns="91425" anchor="ctr" anchorCtr="0">
                            <a:noAutofit/>
                          </wps:bodyPr>
                        </wps:wsp>
                        <wpg:grpSp>
                          <wpg:cNvPr id="1570553054" name="Group 1570553054"/>
                          <wpg:cNvGrpSpPr/>
                          <wpg:grpSpPr>
                            <a:xfrm>
                              <a:off x="4978970" y="3779365"/>
                              <a:ext cx="734060" cy="1270"/>
                              <a:chOff x="1104" y="277"/>
                              <a:chExt cx="1156" cy="2"/>
                            </a:xfrm>
                          </wpg:grpSpPr>
                          <wps:wsp>
                            <wps:cNvPr id="1677222269" name="Rectangle 1677222269"/>
                            <wps:cNvSpPr/>
                            <wps:spPr>
                              <a:xfrm>
                                <a:off x="1104" y="277"/>
                                <a:ext cx="1150" cy="0"/>
                              </a:xfrm>
                              <a:prstGeom prst="rect">
                                <a:avLst/>
                              </a:prstGeom>
                              <a:noFill/>
                              <a:ln>
                                <a:noFill/>
                              </a:ln>
                            </wps:spPr>
                            <wps:txbx>
                              <w:txbxContent>
                                <w:p w14:paraId="4F6AA738" w14:textId="77777777" w:rsidR="00796B47" w:rsidRDefault="00796B47">
                                  <w:pPr>
                                    <w:textDirection w:val="btLr"/>
                                  </w:pPr>
                                </w:p>
                              </w:txbxContent>
                            </wps:txbx>
                            <wps:bodyPr spcFirstLastPara="1" wrap="square" lIns="91425" tIns="91425" rIns="91425" bIns="91425" anchor="ctr" anchorCtr="0">
                              <a:noAutofit/>
                            </wps:bodyPr>
                          </wps:wsp>
                          <wps:wsp>
                            <wps:cNvPr id="1421384675" name="Freeform 1421384675"/>
                            <wps:cNvSpPr/>
                            <wps:spPr>
                              <a:xfrm>
                                <a:off x="1104" y="277"/>
                                <a:ext cx="1156" cy="2"/>
                              </a:xfrm>
                              <a:custGeom>
                                <a:avLst/>
                                <a:gdLst/>
                                <a:ahLst/>
                                <a:cxnLst/>
                                <a:rect l="l" t="t" r="r" b="b"/>
                                <a:pathLst>
                                  <a:path w="1156" h="120000" extrusionOk="0">
                                    <a:moveTo>
                                      <a:pt x="0" y="0"/>
                                    </a:moveTo>
                                    <a:lnTo>
                                      <a:pt x="1156" y="0"/>
                                    </a:lnTo>
                                  </a:path>
                                </a:pathLst>
                              </a:custGeom>
                              <a:noFill/>
                              <a:ln w="134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7B6EB8F9" id="Group 14" o:spid="_x0000_s1026" style="position:absolute;margin-left:6pt;margin-top:13pt;width:57.8pt;height:.1pt;z-index:-251656192;mso-wrap-distance-left:0;mso-wrap-distance-right:0" coordorigin="49789,37732" coordsize="7341,13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">
                <v:group id="Group 1641872716" o:spid="_x0000_s1027" style="position:absolute;left:49789;top:37793;width:7341;height:13" coordorigin="49789,37726" coordsize="7341,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">
                  <v:rect id="Rectangle 1792744098" o:spid="_x0000_s1028" style="position:absolute;left:49789;top:37726;width:7341;height:1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" filled="f" stroked="f">
                    <v:textbox inset="2.53958mm,2.53958mm,2.53958mm,2.53958mm">
                      <w:txbxContent>
                        <w:p w14:paraId="6A9C0795" w14:textId="77777777" w:rsidR="00796B47" w:rsidRDefault="00796B47">
                          <w:pPr>
                            <w:textDirection w:val="btLr"/>
                          </w:pPr>
                        </w:p>
                      </w:txbxContent>
                    </v:textbox>
                  </v:rect>
                  <v:group id="Group 1570553054" o:spid="_x0000_s1029" style="position:absolute;left:49789;top:37793;width:7341;height:13" coordorigin="1104,277" coordsize="115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">
                    <v:rect id="Rectangle 1677222269" o:spid="_x0000_s1030" style="position:absolute;left:1104;top:277;width:1150;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" filled="f" stroked="f">
                      <v:textbox inset="2.53958mm,2.53958mm,2.53958mm,2.53958mm">
                        <w:txbxContent>
                          <w:p w14:paraId="4F6AA738" w14:textId="77777777" w:rsidR="00796B47" w:rsidRDefault="00796B47">
                            <w:pPr>
                              <w:textDirection w:val="btLr"/>
                            </w:pPr>
                          </w:p>
                        </w:txbxContent>
                      </v:textbox>
                    </v:rect>
                    <v:shape id="Freeform 1421384675" o:spid="_x0000_s1031" style="position:absolute;left:1104;top:277;width:1156;height:2;visibility:visible;mso-wrap-style:square;v-text-anchor:middle" coordsize="1156,12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" path="m,l1156,e" filled="f" strokeweight=".37361mm">
                      <v:stroke startarrowwidth="narrow" startarrowlength="short" endarrowwidth="narrow" endarrowlength="short"/>
                      <v:path arrowok="t" o:extrusionok="f"/>
                    </v:shape>
                  </v:group>
                </v:group>
              </v:group>
            </w:pict>
          </mc:Fallback>
        </mc:AlternateContent>
      </w:r>
    </w:p>
    <w:p w14:paraId="07B5FD6B" w14:textId="416E291F" w:rsidR="00796B47" w:rsidRDefault="00000000">
      <w:pPr>
        <w:numPr>
          <w:ilvl w:val="1"/>
          <w:numId w:val="2"/>
        </w:numPr>
        <w:tabs>
          <w:tab w:val="left" w:pos="900"/>
          <w:tab w:val="left" w:pos="6600"/>
        </w:tabs>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Manuscript Submission:</w:t>
      </w:r>
      <w:r>
        <w:rPr>
          <w:rFonts w:ascii="Times New Roman" w:eastAsia="Times New Roman" w:hAnsi="Times New Roman" w:cs="Times New Roman"/>
          <w:sz w:val="24"/>
          <w:szCs w:val="24"/>
        </w:rPr>
        <w:tab/>
      </w:r>
      <w:r w:rsidR="00C01AB8">
        <w:rPr>
          <w:rFonts w:ascii="Times New Roman" w:eastAsia="Times New Roman" w:hAnsi="Times New Roman" w:cs="Times New Roman"/>
          <w:sz w:val="24"/>
          <w:szCs w:val="24"/>
        </w:rPr>
        <w:t>July</w:t>
      </w:r>
      <w:r w:rsidR="00FF231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15, </w:t>
      </w:r>
      <w:r w:rsidR="00FF231A">
        <w:rPr>
          <w:rFonts w:ascii="Times New Roman" w:eastAsia="Times New Roman" w:hAnsi="Times New Roman" w:cs="Times New Roman"/>
          <w:sz w:val="24"/>
          <w:szCs w:val="24"/>
        </w:rPr>
        <w:t>2026</w:t>
      </w:r>
    </w:p>
    <w:p w14:paraId="6BC7B90D" w14:textId="00613FF1" w:rsidR="00796B47" w:rsidRDefault="00000000">
      <w:pPr>
        <w:numPr>
          <w:ilvl w:val="1"/>
          <w:numId w:val="2"/>
        </w:numPr>
        <w:tabs>
          <w:tab w:val="left" w:pos="900"/>
          <w:tab w:val="left" w:pos="6600"/>
        </w:tabs>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Completion of First-Round Review:</w:t>
      </w:r>
      <w:r>
        <w:rPr>
          <w:rFonts w:ascii="Times New Roman" w:eastAsia="Times New Roman" w:hAnsi="Times New Roman" w:cs="Times New Roman"/>
          <w:sz w:val="24"/>
          <w:szCs w:val="24"/>
        </w:rPr>
        <w:tab/>
      </w:r>
      <w:r w:rsidR="00C01AB8">
        <w:rPr>
          <w:rFonts w:ascii="Times New Roman" w:eastAsia="Times New Roman" w:hAnsi="Times New Roman" w:cs="Times New Roman"/>
          <w:sz w:val="24"/>
          <w:szCs w:val="24"/>
        </w:rPr>
        <w:t>August</w:t>
      </w:r>
      <w:r w:rsidR="00FF231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w:t>
      </w:r>
      <w:r w:rsidR="00C01AB8">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sidR="00FF231A">
        <w:rPr>
          <w:rFonts w:ascii="Times New Roman" w:eastAsia="Times New Roman" w:hAnsi="Times New Roman" w:cs="Times New Roman"/>
          <w:sz w:val="24"/>
          <w:szCs w:val="24"/>
        </w:rPr>
        <w:t>2026</w:t>
      </w:r>
    </w:p>
    <w:p w14:paraId="681316FD" w14:textId="54E6941E" w:rsidR="00796B47" w:rsidRDefault="00000000">
      <w:pPr>
        <w:numPr>
          <w:ilvl w:val="1"/>
          <w:numId w:val="2"/>
        </w:numPr>
        <w:tabs>
          <w:tab w:val="left" w:pos="900"/>
          <w:tab w:val="left" w:pos="6600"/>
        </w:tabs>
        <w:spacing w:line="28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Deadline for Revision Submission:</w:t>
      </w:r>
      <w:r>
        <w:rPr>
          <w:rFonts w:ascii="Times New Roman" w:eastAsia="Times New Roman" w:hAnsi="Times New Roman" w:cs="Times New Roman"/>
          <w:sz w:val="24"/>
          <w:szCs w:val="24"/>
        </w:rPr>
        <w:tab/>
      </w:r>
      <w:r w:rsidR="00C01AB8">
        <w:rPr>
          <w:rFonts w:ascii="Times New Roman" w:eastAsia="Times New Roman" w:hAnsi="Times New Roman" w:cs="Times New Roman"/>
          <w:sz w:val="24"/>
          <w:szCs w:val="24"/>
        </w:rPr>
        <w:t>September</w:t>
      </w:r>
      <w:r w:rsidR="00FF231A">
        <w:rPr>
          <w:rFonts w:ascii="Times New Roman" w:eastAsia="Times New Roman" w:hAnsi="Times New Roman" w:cs="Times New Roman"/>
          <w:sz w:val="24"/>
          <w:szCs w:val="24"/>
        </w:rPr>
        <w:t xml:space="preserve"> 3</w:t>
      </w:r>
      <w:r w:rsidR="00C01AB8">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 </w:t>
      </w:r>
      <w:r w:rsidR="00FF231A">
        <w:rPr>
          <w:rFonts w:ascii="Times New Roman" w:eastAsia="Times New Roman" w:hAnsi="Times New Roman" w:cs="Times New Roman"/>
          <w:sz w:val="24"/>
          <w:szCs w:val="24"/>
        </w:rPr>
        <w:t>2026</w:t>
      </w:r>
      <w:r>
        <w:rPr>
          <w:rFonts w:ascii="Times New Roman" w:eastAsia="Times New Roman" w:hAnsi="Times New Roman" w:cs="Times New Roman"/>
          <w:sz w:val="24"/>
          <w:szCs w:val="24"/>
        </w:rPr>
        <w:t xml:space="preserve"> </w:t>
      </w:r>
    </w:p>
    <w:p w14:paraId="3F65DE13" w14:textId="23AFE457" w:rsidR="00796B47" w:rsidRDefault="00000000">
      <w:pPr>
        <w:numPr>
          <w:ilvl w:val="1"/>
          <w:numId w:val="2"/>
        </w:numPr>
        <w:tabs>
          <w:tab w:val="left" w:pos="900"/>
          <w:tab w:val="left" w:pos="6600"/>
        </w:tabs>
        <w:spacing w:line="281"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Notification of Acceptance:</w:t>
      </w:r>
      <w:r>
        <w:rPr>
          <w:rFonts w:ascii="Times New Roman" w:eastAsia="Times New Roman" w:hAnsi="Times New Roman" w:cs="Times New Roman"/>
          <w:sz w:val="24"/>
          <w:szCs w:val="24"/>
        </w:rPr>
        <w:tab/>
      </w:r>
      <w:r w:rsidR="00C01AB8">
        <w:rPr>
          <w:rFonts w:ascii="Times New Roman" w:eastAsia="Times New Roman" w:hAnsi="Times New Roman" w:cs="Times New Roman"/>
          <w:sz w:val="24"/>
          <w:szCs w:val="24"/>
        </w:rPr>
        <w:t>October</w:t>
      </w:r>
      <w:r w:rsidR="00FF231A">
        <w:rPr>
          <w:rFonts w:ascii="Times New Roman" w:eastAsia="Times New Roman" w:hAnsi="Times New Roman" w:cs="Times New Roman"/>
          <w:sz w:val="24"/>
          <w:szCs w:val="24"/>
        </w:rPr>
        <w:t xml:space="preserve"> 31</w:t>
      </w:r>
      <w:r>
        <w:rPr>
          <w:rFonts w:ascii="Times New Roman" w:eastAsia="Times New Roman" w:hAnsi="Times New Roman" w:cs="Times New Roman"/>
          <w:sz w:val="24"/>
          <w:szCs w:val="24"/>
        </w:rPr>
        <w:t xml:space="preserve">, </w:t>
      </w:r>
      <w:r w:rsidR="00FF231A">
        <w:rPr>
          <w:rFonts w:ascii="Times New Roman" w:eastAsia="Times New Roman" w:hAnsi="Times New Roman" w:cs="Times New Roman"/>
          <w:sz w:val="24"/>
          <w:szCs w:val="24"/>
        </w:rPr>
        <w:t>2026</w:t>
      </w:r>
    </w:p>
    <w:p w14:paraId="42054389" w14:textId="74B3538E" w:rsidR="00796B47" w:rsidRDefault="00000000">
      <w:pPr>
        <w:numPr>
          <w:ilvl w:val="1"/>
          <w:numId w:val="2"/>
        </w:numPr>
        <w:tabs>
          <w:tab w:val="left" w:pos="900"/>
          <w:tab w:val="left" w:pos="6600"/>
        </w:tabs>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Publication:</w:t>
      </w:r>
      <w:r>
        <w:rPr>
          <w:rFonts w:ascii="Times New Roman" w:eastAsia="Times New Roman" w:hAnsi="Times New Roman" w:cs="Times New Roman"/>
          <w:sz w:val="24"/>
          <w:szCs w:val="24"/>
        </w:rPr>
        <w:tab/>
      </w:r>
      <w:r w:rsidR="00C01AB8">
        <w:rPr>
          <w:rFonts w:ascii="Times New Roman" w:eastAsia="Times New Roman" w:hAnsi="Times New Roman" w:cs="Times New Roman"/>
          <w:sz w:val="24"/>
          <w:szCs w:val="24"/>
        </w:rPr>
        <w:t>November</w:t>
      </w:r>
      <w:r w:rsidR="00FF231A">
        <w:rPr>
          <w:rFonts w:ascii="Times New Roman" w:eastAsia="Times New Roman" w:hAnsi="Times New Roman" w:cs="Times New Roman"/>
          <w:sz w:val="24"/>
          <w:szCs w:val="24"/>
        </w:rPr>
        <w:t xml:space="preserve"> 30, 2026</w:t>
      </w:r>
    </w:p>
    <w:p w14:paraId="5EFCC74B" w14:textId="77777777" w:rsidR="00796B47" w:rsidRDefault="00796B47">
      <w:pPr>
        <w:spacing w:before="11"/>
        <w:rPr>
          <w:rFonts w:ascii="Times New Roman" w:eastAsia="Times New Roman" w:hAnsi="Times New Roman" w:cs="Times New Roman"/>
          <w:sz w:val="31"/>
          <w:szCs w:val="31"/>
        </w:rPr>
      </w:pPr>
    </w:p>
    <w:p w14:paraId="227670FF" w14:textId="77777777" w:rsidR="00796B47" w:rsidRDefault="00000000">
      <w:pPr>
        <w:ind w:left="119"/>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Guest Editors:</w:t>
      </w:r>
    </w:p>
    <w:p w14:paraId="34D9BDEE" w14:textId="14F2A49D" w:rsidR="00796B47" w:rsidRDefault="00000000">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Beibei Wang, VP Research, </w:t>
      </w:r>
      <w:r w:rsidR="00C01AB8">
        <w:rPr>
          <w:rFonts w:ascii="Times New Roman" w:eastAsia="Times New Roman" w:hAnsi="Times New Roman" w:cs="Times New Roman"/>
          <w:sz w:val="24"/>
          <w:szCs w:val="24"/>
        </w:rPr>
        <w:t>ADT</w:t>
      </w:r>
      <w:r>
        <w:rPr>
          <w:rFonts w:ascii="Times New Roman" w:eastAsia="Times New Roman" w:hAnsi="Times New Roman" w:cs="Times New Roman"/>
          <w:sz w:val="24"/>
          <w:szCs w:val="24"/>
        </w:rPr>
        <w:t xml:space="preserve"> Research, USA (</w:t>
      </w:r>
      <w:hyperlink r:id="rId11">
        <w:r w:rsidR="00796B47">
          <w:rPr>
            <w:rFonts w:ascii="Times New Roman" w:eastAsia="Times New Roman" w:hAnsi="Times New Roman" w:cs="Times New Roman"/>
            <w:color w:val="1155CC"/>
            <w:sz w:val="24"/>
            <w:szCs w:val="24"/>
            <w:u w:val="single"/>
          </w:rPr>
          <w:t>beibei.wang@originwirelessai.com</w:t>
        </w:r>
      </w:hyperlink>
      <w:r>
        <w:rPr>
          <w:rFonts w:ascii="Times New Roman" w:eastAsia="Times New Roman" w:hAnsi="Times New Roman" w:cs="Times New Roman"/>
          <w:sz w:val="24"/>
          <w:szCs w:val="24"/>
        </w:rPr>
        <w:t>)</w:t>
      </w:r>
    </w:p>
    <w:p w14:paraId="20581E64" w14:textId="77777777" w:rsidR="00796B47" w:rsidRDefault="00000000">
      <w:pPr>
        <w:numPr>
          <w:ilvl w:val="0"/>
          <w:numId w:val="2"/>
        </w:numPr>
        <w:pBdr>
          <w:top w:val="nil"/>
          <w:left w:val="nil"/>
          <w:bottom w:val="nil"/>
          <w:right w:val="nil"/>
          <w:between w:val="nil"/>
        </w:pBd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Chenshu</w:t>
      </w:r>
      <w:proofErr w:type="spellEnd"/>
      <w:r>
        <w:rPr>
          <w:rFonts w:ascii="Times New Roman" w:eastAsia="Times New Roman" w:hAnsi="Times New Roman" w:cs="Times New Roman"/>
          <w:sz w:val="24"/>
          <w:szCs w:val="24"/>
        </w:rPr>
        <w:t xml:space="preserve"> Wu, Assistant Professor, Department of Computer Science, The University of Hong Kong, Hong Kong, China (</w:t>
      </w:r>
      <w:hyperlink r:id="rId12">
        <w:r w:rsidR="00796B47">
          <w:rPr>
            <w:rFonts w:ascii="Times New Roman" w:eastAsia="Times New Roman" w:hAnsi="Times New Roman" w:cs="Times New Roman"/>
            <w:color w:val="1155CC"/>
            <w:sz w:val="24"/>
            <w:szCs w:val="24"/>
            <w:u w:val="single"/>
          </w:rPr>
          <w:t>chenshu@cs.hku.hk</w:t>
        </w:r>
      </w:hyperlink>
      <w:r>
        <w:rPr>
          <w:rFonts w:ascii="Times New Roman" w:eastAsia="Times New Roman" w:hAnsi="Times New Roman" w:cs="Times New Roman"/>
          <w:sz w:val="24"/>
          <w:szCs w:val="24"/>
        </w:rPr>
        <w:t>)</w:t>
      </w:r>
    </w:p>
    <w:p w14:paraId="5E21735E" w14:textId="77777777" w:rsidR="007650A1" w:rsidRDefault="007650A1" w:rsidP="007650A1">
      <w:pPr>
        <w:numPr>
          <w:ilvl w:val="0"/>
          <w:numId w:val="2"/>
        </w:numPr>
        <w:spacing w:line="276" w:lineRule="auto"/>
        <w:rPr>
          <w:rFonts w:ascii="Times New Roman" w:eastAsia="Times New Roman" w:hAnsi="Times New Roman" w:cs="Times New Roman"/>
        </w:rPr>
      </w:pPr>
      <w:r>
        <w:rPr>
          <w:rFonts w:ascii="Times New Roman" w:eastAsia="Times New Roman" w:hAnsi="Times New Roman" w:cs="Times New Roman"/>
          <w:sz w:val="24"/>
          <w:szCs w:val="24"/>
        </w:rPr>
        <w:t>Yasamin Mostofi, Professor, Department of Electrical and Computer Engineering, University of California, Santa Barbara, USA (</w:t>
      </w:r>
      <w:hyperlink r:id="rId13">
        <w:r>
          <w:rPr>
            <w:rFonts w:ascii="Times New Roman" w:eastAsia="Times New Roman" w:hAnsi="Times New Roman" w:cs="Times New Roman"/>
            <w:color w:val="1155CC"/>
            <w:sz w:val="24"/>
            <w:szCs w:val="24"/>
            <w:u w:val="single"/>
          </w:rPr>
          <w:t>ymostofi@ece.ucsb.edu</w:t>
        </w:r>
      </w:hyperlink>
      <w:r>
        <w:rPr>
          <w:rFonts w:ascii="Times New Roman" w:eastAsia="Times New Roman" w:hAnsi="Times New Roman" w:cs="Times New Roman"/>
          <w:sz w:val="24"/>
          <w:szCs w:val="24"/>
        </w:rPr>
        <w:t>)</w:t>
      </w:r>
    </w:p>
    <w:p w14:paraId="04A8F962" w14:textId="06F6A11E" w:rsidR="00B51ACE" w:rsidRDefault="00B51ACE">
      <w:pPr>
        <w:numPr>
          <w:ilvl w:val="0"/>
          <w:numId w:val="2"/>
        </w:numPr>
        <w:spacing w:line="276" w:lineRule="auto"/>
        <w:rPr>
          <w:rFonts w:ascii="Times New Roman" w:eastAsia="Times New Roman" w:hAnsi="Times New Roman" w:cs="Times New Roman"/>
          <w:sz w:val="24"/>
          <w:szCs w:val="24"/>
        </w:rPr>
      </w:pPr>
      <w:r w:rsidRPr="00D85E73">
        <w:rPr>
          <w:rFonts w:ascii="Times New Roman" w:eastAsia="Times New Roman" w:hAnsi="Times New Roman" w:cs="Times New Roman"/>
          <w:sz w:val="24"/>
          <w:szCs w:val="24"/>
        </w:rPr>
        <w:t>Henry Leung</w:t>
      </w:r>
      <w:r>
        <w:rPr>
          <w:rFonts w:ascii="Times New Roman" w:eastAsia="Times New Roman" w:hAnsi="Times New Roman" w:cs="Times New Roman"/>
          <w:sz w:val="24"/>
          <w:szCs w:val="24"/>
        </w:rPr>
        <w:t>, Professor, Department of Electrical and Software Engineering,</w:t>
      </w:r>
      <w:r w:rsidRPr="00D85E7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University of Calgary, Canada </w:t>
      </w:r>
      <w:r w:rsidRPr="00D85E73">
        <w:rPr>
          <w:rFonts w:ascii="Times New Roman" w:eastAsia="Times New Roman" w:hAnsi="Times New Roman" w:cs="Times New Roman"/>
          <w:sz w:val="24"/>
          <w:szCs w:val="24"/>
        </w:rPr>
        <w:t>(</w:t>
      </w:r>
      <w:hyperlink r:id="rId14" w:history="1">
        <w:r w:rsidR="00006A01" w:rsidRPr="004E4AB6">
          <w:rPr>
            <w:rStyle w:val="Hyperlink"/>
            <w:rFonts w:ascii="Times New Roman" w:eastAsia="Times New Roman" w:hAnsi="Times New Roman" w:cs="Times New Roman"/>
            <w:sz w:val="24"/>
            <w:szCs w:val="24"/>
          </w:rPr>
          <w:t>leungh@ucalgary.ca</w:t>
        </w:r>
      </w:hyperlink>
      <w:r w:rsidRPr="00D85E73">
        <w:rPr>
          <w:rFonts w:ascii="Times New Roman" w:eastAsia="Times New Roman" w:hAnsi="Times New Roman" w:cs="Times New Roman"/>
          <w:sz w:val="24"/>
          <w:szCs w:val="24"/>
        </w:rPr>
        <w:t>)</w:t>
      </w:r>
    </w:p>
    <w:p w14:paraId="28C2AAAE" w14:textId="5B0CFDA8" w:rsidR="00006A01" w:rsidRDefault="00006A01">
      <w:pPr>
        <w:numPr>
          <w:ilvl w:val="0"/>
          <w:numId w:val="2"/>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hint="eastAsia"/>
          <w:sz w:val="24"/>
          <w:szCs w:val="24"/>
        </w:rPr>
        <w:t>K</w:t>
      </w:r>
      <w:r>
        <w:rPr>
          <w:rFonts w:ascii="Times New Roman" w:eastAsia="Times New Roman" w:hAnsi="Times New Roman" w:cs="Times New Roman"/>
          <w:sz w:val="24"/>
          <w:szCs w:val="24"/>
        </w:rPr>
        <w:t>un Qian, Assistant Professor, Department of Computer Science, University of Virginia, USA (</w:t>
      </w:r>
      <w:hyperlink r:id="rId15" w:history="1">
        <w:r w:rsidR="00E600A4" w:rsidRPr="0036078D">
          <w:rPr>
            <w:rStyle w:val="Hyperlink"/>
            <w:rFonts w:ascii="Times New Roman" w:eastAsia="Times New Roman" w:hAnsi="Times New Roman" w:cs="Times New Roman"/>
            <w:sz w:val="24"/>
            <w:szCs w:val="24"/>
          </w:rPr>
          <w:t>kunqian@virginia.edu</w:t>
        </w:r>
      </w:hyperlink>
      <w:r>
        <w:rPr>
          <w:rFonts w:ascii="Times New Roman" w:eastAsia="Times New Roman" w:hAnsi="Times New Roman" w:cs="Times New Roman"/>
          <w:sz w:val="24"/>
          <w:szCs w:val="24"/>
        </w:rPr>
        <w:t xml:space="preserve">) </w:t>
      </w:r>
    </w:p>
    <w:p w14:paraId="6E83191A" w14:textId="109AB059" w:rsidR="00D35670" w:rsidRPr="00B51ACE" w:rsidRDefault="00D35670">
      <w:pPr>
        <w:numPr>
          <w:ilvl w:val="0"/>
          <w:numId w:val="2"/>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Liang Liu, Associate Professor, Department of Electrical and Electronic Engineering, The Hong Kong Polytechnic University, Hong Kong, China (liang-eie.liu@polyu.edu.hk)</w:t>
      </w:r>
    </w:p>
    <w:p w14:paraId="63A99ADF" w14:textId="77777777" w:rsidR="00796B47" w:rsidRDefault="00796B47">
      <w:pPr>
        <w:pBdr>
          <w:top w:val="nil"/>
          <w:left w:val="nil"/>
          <w:bottom w:val="nil"/>
          <w:right w:val="nil"/>
          <w:between w:val="nil"/>
        </w:pBdr>
        <w:spacing w:before="4"/>
        <w:ind w:left="440"/>
        <w:rPr>
          <w:rFonts w:ascii="Times New Roman" w:eastAsia="Times New Roman" w:hAnsi="Times New Roman" w:cs="Times New Roman"/>
          <w:b/>
          <w:color w:val="000000"/>
          <w:sz w:val="17"/>
          <w:szCs w:val="17"/>
        </w:rPr>
      </w:pPr>
    </w:p>
    <w:sectPr w:rsidR="00796B47">
      <w:type w:val="continuous"/>
      <w:pgSz w:w="12240" w:h="15840"/>
      <w:pgMar w:top="920" w:right="820" w:bottom="280" w:left="9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2" w:fontKey="{71857968-BF71-324F-BF56-53940DA0A74D}"/>
    <w:embedBold r:id="rId3" w:fontKey="{4EFAD2D5-D73A-3E4E-82C0-98B805A6FDDF}"/>
    <w:embedItalic r:id="rId4" w:fontKey="{37BB7A5C-0401-A44B-936C-879499114716}"/>
  </w:font>
  <w:font w:name="Calibri">
    <w:panose1 w:val="020F0502020204030204"/>
    <w:charset w:val="00"/>
    <w:family w:val="swiss"/>
    <w:pitch w:val="variable"/>
    <w:sig w:usb0="E0002AFF" w:usb1="C000247B" w:usb2="00000009" w:usb3="00000000" w:csb0="000001FF" w:csb1="00000000"/>
    <w:embedRegular r:id="rId5" w:fontKey="{808F9A63-AAB3-1445-BFE1-DBB459B8B8C7}"/>
    <w:embedBold r:id="rId6" w:fontKey="{BBFB91A1-BFCF-8B45-89F9-754B7EDC4DB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7" w:fontKey="{9A4C79F3-BE29-A34D-8E54-AA211106D6AF}"/>
    <w:embedBold r:id="rId8" w:fontKey="{6E09D6B8-841A-C14A-8DBC-092DE686B44B}"/>
  </w:font>
  <w:font w:name="Georgia">
    <w:panose1 w:val="02040502050405020303"/>
    <w:charset w:val="00"/>
    <w:family w:val="roman"/>
    <w:pitch w:val="variable"/>
    <w:sig w:usb0="00000287" w:usb1="00000000" w:usb2="00000000" w:usb3="00000000" w:csb0="0000009F" w:csb1="00000000"/>
    <w:embedRegular r:id="rId9" w:fontKey="{EE6B4C62-8083-7C4C-A18C-53B64CB5852D}"/>
    <w:embedItalic r:id="rId10" w:fontKey="{BCEAC859-4435-B741-8062-F366C00F2438}"/>
  </w:font>
  <w:font w:name="Verdana">
    <w:panose1 w:val="020B0604030504040204"/>
    <w:charset w:val="00"/>
    <w:family w:val="swiss"/>
    <w:pitch w:val="variable"/>
    <w:sig w:usb0="A10006FF" w:usb1="4000205B" w:usb2="00000010" w:usb3="00000000" w:csb0="0000019F" w:csb1="00000000"/>
    <w:embedRegular r:id="rId11" w:fontKey="{B7A3CE67-FE92-AF4A-A6B4-E11664E2C086}"/>
    <w:embedBold r:id="rId12" w:fontKey="{E4491455-0D78-CF4E-88F1-4FF09F446B8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A7EDB"/>
    <w:multiLevelType w:val="multilevel"/>
    <w:tmpl w:val="BF62ADD8"/>
    <w:lvl w:ilvl="0">
      <w:start w:val="1"/>
      <w:numFmt w:val="bullet"/>
      <w:lvlText w:val="●"/>
      <w:lvlJc w:val="left"/>
      <w:pPr>
        <w:ind w:left="421" w:hanging="361"/>
      </w:pPr>
      <w:rPr>
        <w:rFonts w:ascii="Noto Sans Symbols" w:eastAsia="Noto Sans Symbols" w:hAnsi="Noto Sans Symbols" w:cs="Noto Sans Symbols"/>
        <w:color w:val="D9D9D9"/>
        <w:sz w:val="24"/>
        <w:szCs w:val="24"/>
      </w:rPr>
    </w:lvl>
    <w:lvl w:ilvl="1">
      <w:start w:val="1"/>
      <w:numFmt w:val="bullet"/>
      <w:lvlText w:val="·"/>
      <w:lvlJc w:val="left"/>
      <w:pPr>
        <w:ind w:left="899" w:hanging="360"/>
      </w:pPr>
      <w:rPr>
        <w:rFonts w:ascii="Times New Roman" w:eastAsia="Times New Roman" w:hAnsi="Times New Roman" w:cs="Times New Roman"/>
        <w:sz w:val="24"/>
        <w:szCs w:val="24"/>
      </w:rPr>
    </w:lvl>
    <w:lvl w:ilvl="2">
      <w:start w:val="1"/>
      <w:numFmt w:val="bullet"/>
      <w:lvlText w:val="•"/>
      <w:lvlJc w:val="left"/>
      <w:pPr>
        <w:ind w:left="1347" w:hanging="360"/>
      </w:pPr>
    </w:lvl>
    <w:lvl w:ilvl="3">
      <w:start w:val="1"/>
      <w:numFmt w:val="bullet"/>
      <w:lvlText w:val="•"/>
      <w:lvlJc w:val="left"/>
      <w:pPr>
        <w:ind w:left="1794" w:hanging="360"/>
      </w:pPr>
    </w:lvl>
    <w:lvl w:ilvl="4">
      <w:start w:val="1"/>
      <w:numFmt w:val="bullet"/>
      <w:lvlText w:val="•"/>
      <w:lvlJc w:val="left"/>
      <w:pPr>
        <w:ind w:left="2241" w:hanging="360"/>
      </w:pPr>
    </w:lvl>
    <w:lvl w:ilvl="5">
      <w:start w:val="1"/>
      <w:numFmt w:val="bullet"/>
      <w:lvlText w:val="•"/>
      <w:lvlJc w:val="left"/>
      <w:pPr>
        <w:ind w:left="2689" w:hanging="360"/>
      </w:pPr>
    </w:lvl>
    <w:lvl w:ilvl="6">
      <w:start w:val="1"/>
      <w:numFmt w:val="bullet"/>
      <w:lvlText w:val="•"/>
      <w:lvlJc w:val="left"/>
      <w:pPr>
        <w:ind w:left="3136" w:hanging="360"/>
      </w:pPr>
    </w:lvl>
    <w:lvl w:ilvl="7">
      <w:start w:val="1"/>
      <w:numFmt w:val="bullet"/>
      <w:lvlText w:val="•"/>
      <w:lvlJc w:val="left"/>
      <w:pPr>
        <w:ind w:left="3583" w:hanging="360"/>
      </w:pPr>
    </w:lvl>
    <w:lvl w:ilvl="8">
      <w:start w:val="1"/>
      <w:numFmt w:val="bullet"/>
      <w:lvlText w:val="•"/>
      <w:lvlJc w:val="left"/>
      <w:pPr>
        <w:ind w:left="4031" w:hanging="360"/>
      </w:pPr>
    </w:lvl>
  </w:abstractNum>
  <w:abstractNum w:abstractNumId="1" w15:restartNumberingAfterBreak="0">
    <w:nsid w:val="2CA314A4"/>
    <w:multiLevelType w:val="multilevel"/>
    <w:tmpl w:val="06C2AF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71963260">
    <w:abstractNumId w:val="1"/>
  </w:num>
  <w:num w:numId="2" w16cid:durableId="17426318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B47"/>
    <w:rsid w:val="00006A01"/>
    <w:rsid w:val="001C1DE2"/>
    <w:rsid w:val="0020495F"/>
    <w:rsid w:val="002302C7"/>
    <w:rsid w:val="003A10A5"/>
    <w:rsid w:val="007650A1"/>
    <w:rsid w:val="00796B47"/>
    <w:rsid w:val="007B431E"/>
    <w:rsid w:val="00843B11"/>
    <w:rsid w:val="008D144F"/>
    <w:rsid w:val="009568BD"/>
    <w:rsid w:val="00972C07"/>
    <w:rsid w:val="009D3664"/>
    <w:rsid w:val="00A410F6"/>
    <w:rsid w:val="00A6047D"/>
    <w:rsid w:val="00B059E8"/>
    <w:rsid w:val="00B501F3"/>
    <w:rsid w:val="00B51ACE"/>
    <w:rsid w:val="00C01AB8"/>
    <w:rsid w:val="00D35670"/>
    <w:rsid w:val="00D85E73"/>
    <w:rsid w:val="00E600A4"/>
    <w:rsid w:val="00E87C53"/>
    <w:rsid w:val="00FF23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4D37FCBA"/>
  <w15:docId w15:val="{68B1BD75-1171-3E46-94AB-26B5BEBB7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Calibri"/>
        <w:sz w:val="22"/>
        <w:szCs w:val="22"/>
        <w:lang w:val="en-US" w:eastAsia="zh-C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48"/>
      <w:ind w:left="836"/>
      <w:outlineLvl w:val="0"/>
    </w:pPr>
    <w:rPr>
      <w:rFonts w:ascii="Cambria" w:eastAsia="Cambria" w:hAnsi="Cambria"/>
      <w:b/>
      <w:bCs/>
      <w:sz w:val="24"/>
      <w:szCs w:val="24"/>
      <w:u w:val="single"/>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ind w:left="32"/>
    </w:pPr>
    <w:rPr>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45AEC"/>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F45AEC"/>
    <w:rPr>
      <w:sz w:val="20"/>
      <w:szCs w:val="20"/>
    </w:rPr>
  </w:style>
  <w:style w:type="paragraph" w:styleId="Footer">
    <w:name w:val="footer"/>
    <w:basedOn w:val="Normal"/>
    <w:link w:val="FooterChar"/>
    <w:uiPriority w:val="99"/>
    <w:unhideWhenUsed/>
    <w:rsid w:val="00F45AEC"/>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F45AEC"/>
    <w:rPr>
      <w:sz w:val="20"/>
      <w:szCs w:val="20"/>
    </w:rPr>
  </w:style>
  <w:style w:type="character" w:styleId="Hyperlink">
    <w:name w:val="Hyperlink"/>
    <w:basedOn w:val="DefaultParagraphFont"/>
    <w:uiPriority w:val="99"/>
    <w:unhideWhenUsed/>
    <w:rsid w:val="00F45AEC"/>
    <w:rPr>
      <w:color w:val="0000FF" w:themeColor="hyperlink"/>
      <w:u w:val="single"/>
    </w:rPr>
  </w:style>
  <w:style w:type="character" w:styleId="UnresolvedMention">
    <w:name w:val="Unresolved Mention"/>
    <w:basedOn w:val="DefaultParagraphFont"/>
    <w:uiPriority w:val="99"/>
    <w:semiHidden/>
    <w:unhideWhenUsed/>
    <w:rsid w:val="00F45AEC"/>
    <w:rPr>
      <w:color w:val="605E5C"/>
      <w:shd w:val="clear" w:color="auto" w:fill="E1DFDD"/>
    </w:rPr>
  </w:style>
  <w:style w:type="paragraph" w:styleId="Revision">
    <w:name w:val="Revision"/>
    <w:hidden/>
    <w:uiPriority w:val="99"/>
    <w:semiHidden/>
    <w:rsid w:val="00602191"/>
    <w:pPr>
      <w:widowControl/>
    </w:pPr>
  </w:style>
  <w:style w:type="character" w:styleId="CommentReference">
    <w:name w:val="annotation reference"/>
    <w:basedOn w:val="DefaultParagraphFont"/>
    <w:uiPriority w:val="99"/>
    <w:semiHidden/>
    <w:unhideWhenUsed/>
    <w:rsid w:val="00597741"/>
    <w:rPr>
      <w:sz w:val="21"/>
      <w:szCs w:val="21"/>
    </w:rPr>
  </w:style>
  <w:style w:type="paragraph" w:styleId="CommentText">
    <w:name w:val="annotation text"/>
    <w:basedOn w:val="Normal"/>
    <w:link w:val="CommentTextChar"/>
    <w:uiPriority w:val="99"/>
    <w:semiHidden/>
    <w:unhideWhenUsed/>
    <w:rsid w:val="00597741"/>
  </w:style>
  <w:style w:type="character" w:customStyle="1" w:styleId="CommentTextChar">
    <w:name w:val="Comment Text Char"/>
    <w:basedOn w:val="DefaultParagraphFont"/>
    <w:link w:val="CommentText"/>
    <w:uiPriority w:val="99"/>
    <w:semiHidden/>
    <w:rsid w:val="00597741"/>
  </w:style>
  <w:style w:type="paragraph" w:styleId="CommentSubject">
    <w:name w:val="annotation subject"/>
    <w:basedOn w:val="CommentText"/>
    <w:next w:val="CommentText"/>
    <w:link w:val="CommentSubjectChar"/>
    <w:uiPriority w:val="99"/>
    <w:semiHidden/>
    <w:unhideWhenUsed/>
    <w:rsid w:val="00597741"/>
    <w:rPr>
      <w:b/>
      <w:bCs/>
    </w:rPr>
  </w:style>
  <w:style w:type="character" w:customStyle="1" w:styleId="CommentSubjectChar">
    <w:name w:val="Comment Subject Char"/>
    <w:basedOn w:val="CommentTextChar"/>
    <w:link w:val="CommentSubject"/>
    <w:uiPriority w:val="99"/>
    <w:semiHidden/>
    <w:rsid w:val="00597741"/>
    <w:rPr>
      <w:b/>
      <w:bCs/>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ymostofi@ece.ucsb.edu" TargetMode="External"/><Relationship Id="rId3" Type="http://schemas.openxmlformats.org/officeDocument/2006/relationships/numbering" Target="numbering.xml"/><Relationship Id="rId7" Type="http://schemas.openxmlformats.org/officeDocument/2006/relationships/image" Target="media/image1.jpg"/><Relationship Id="rId12" Type="http://schemas.openxmlformats.org/officeDocument/2006/relationships/hyperlink" Target="mailto:chenshu@cs.hku.h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eibei.wang@originwirelessai.com" TargetMode="External"/><Relationship Id="rId5" Type="http://schemas.openxmlformats.org/officeDocument/2006/relationships/settings" Target="settings.xml"/><Relationship Id="rId15" Type="http://schemas.openxmlformats.org/officeDocument/2006/relationships/hyperlink" Target="mailto:kunqian@virginia.edu" TargetMode="External"/><Relationship Id="rId10" Type="http://schemas.openxmlformats.org/officeDocument/2006/relationships/hyperlink" Target="https://ieee-jsas.org/" TargetMode="External"/><Relationship Id="rId4" Type="http://schemas.openxmlformats.org/officeDocument/2006/relationships/styles" Target="styles.xml"/><Relationship Id="rId9" Type="http://schemas.openxmlformats.org/officeDocument/2006/relationships/hyperlink" Target="https://ieee.atyponrex.com/journal/jsas" TargetMode="External"/><Relationship Id="rId14" Type="http://schemas.openxmlformats.org/officeDocument/2006/relationships/hyperlink" Target="mailto:leungh@ucalgary.c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PQW8nt4EjiPnPZ4udbHyjO0iQ==">CgMxLjA4AHIhMVpKdklmUTk3dHcwWTBVeUlCNnE0RnNRTDhWWllfZXFh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843875A-C9F7-194C-82C1-DA947F7AC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Pages>
  <Words>676</Words>
  <Characters>3994</Characters>
  <Application>Microsoft Office Word</Application>
  <DocSecurity>0</DocSecurity>
  <Lines>249</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Beibei Wang</cp:lastModifiedBy>
  <cp:revision>11</cp:revision>
  <cp:lastPrinted>2026-01-27T15:20:00Z</cp:lastPrinted>
  <dcterms:created xsi:type="dcterms:W3CDTF">2026-01-17T00:34:00Z</dcterms:created>
  <dcterms:modified xsi:type="dcterms:W3CDTF">2026-05-15T02:03:00Z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2017-01-25T00:00:00Z</vt:filetime>
  </property>
  <property fmtid="{D5CDD505-2E9C-101B-9397-08002B2CF9AE}" pid="3" name="LastSaved">
    <vt:filetime>2023-04-17T00:00:00Z</vt:filetime>
  </property>
</Properties>
</file>